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23" w:rsidRDefault="000E5E8B" w:rsidP="00873A23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1BA23" wp14:editId="2F6EB0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81075" cy="1076325"/>
            <wp:effectExtent l="0" t="0" r="9525" b="9525"/>
            <wp:wrapSquare wrapText="bothSides"/>
            <wp:docPr id="4" name="Afbeelding 4" descr="https://encrypted-tbn0.gstatic.com/images?q=tbn:ANd9GcSI2g0PkJ6WmPSXZQ91QRcBNrEhkXsURABhjHyGuV4zvcsuId_aG1aViw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I2g0PkJ6WmPSXZQ91QRcBNrEhkXsURABhjHyGuV4zvcsuId_aG1aVi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3A2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873A23" w:rsidRDefault="00873A23" w:rsidP="00873A23">
      <w:r>
        <w:t>Ook dit jaar brengt Sinterklaas een bezoek aan Vasse.</w:t>
      </w:r>
    </w:p>
    <w:p w:rsidR="005251A9" w:rsidRDefault="00873A23" w:rsidP="00873A23">
      <w:r>
        <w:t xml:space="preserve">Hij heeft afgesproken dat hij zondag 15 november om </w:t>
      </w:r>
      <w:smartTag w:uri="urn:schemas-microsoft-com:office:smarttags" w:element="time">
        <w:smartTagPr>
          <w:attr w:name="Minute" w:val="30"/>
          <w:attr w:name="Hour" w:val="13"/>
        </w:smartTagPr>
        <w:r>
          <w:t>13.30</w:t>
        </w:r>
      </w:smartTag>
      <w:r>
        <w:t xml:space="preserve"> uur samen met zijn pieten bij café Bolscher zal zijn.</w:t>
      </w:r>
    </w:p>
    <w:p w:rsidR="00D1403D" w:rsidRDefault="005F72EC" w:rsidP="00873A23">
      <w:r>
        <w:t xml:space="preserve">Voorafgegaan </w:t>
      </w:r>
      <w:r w:rsidR="00873A23">
        <w:t>door muziekvereniging St. Cecilia</w:t>
      </w:r>
      <w:r>
        <w:t xml:space="preserve"> maakt hij de volgende rondgang </w:t>
      </w:r>
      <w:r w:rsidR="00873A23">
        <w:t>door het dorp</w:t>
      </w:r>
      <w:r>
        <w:t>:</w:t>
      </w:r>
      <w:r w:rsidR="00873A23">
        <w:t xml:space="preserve"> Denekamperstraat-Booijinkstraat-Schoolkolk-Kottinkkamp-Amsinksweg-Mande</w:t>
      </w:r>
      <w:r>
        <w:t xml:space="preserve">rseweg-Denekamperweg-Tante Sien. </w:t>
      </w:r>
    </w:p>
    <w:p w:rsidR="00873A23" w:rsidRDefault="005F72EC" w:rsidP="00873A23">
      <w:r>
        <w:t>Bij HR Tante S</w:t>
      </w:r>
      <w:r w:rsidR="005251A9">
        <w:t>ien worden Sinterklaas en zijn pieten</w:t>
      </w:r>
      <w:r>
        <w:t xml:space="preserve"> dan verwelkomd. </w:t>
      </w:r>
      <w:r w:rsidR="00873A23">
        <w:t>Voor alle jongens en meisjes t/m groep 8 is daar iets georganiseerd.</w:t>
      </w:r>
    </w:p>
    <w:p w:rsidR="00873A23" w:rsidRDefault="00873A23" w:rsidP="00873A23">
      <w:pPr>
        <w:jc w:val="center"/>
      </w:pPr>
    </w:p>
    <w:p w:rsidR="003252B1" w:rsidRDefault="00873A23" w:rsidP="00873A23">
      <w:r>
        <w:t>Voor de kinderen die nog niet op de basisschool zitten en de ki</w:t>
      </w:r>
      <w:r w:rsidR="005251A9">
        <w:t>nderen t/m groep 4 neemt Sinterklaas de</w:t>
      </w:r>
      <w:r>
        <w:t xml:space="preserve"> tijd voor een liedje, een gesprekje, het</w:t>
      </w:r>
      <w:r w:rsidR="003252B1">
        <w:t xml:space="preserve"> in</w:t>
      </w:r>
      <w:r>
        <w:t xml:space="preserve"> ontvangst nemen van een tekening, enz.</w:t>
      </w:r>
      <w:r w:rsidR="003252B1">
        <w:t xml:space="preserve"> Misschien is het ook leuk om met de pieten op de foto te gaan of met hen </w:t>
      </w:r>
      <w:r w:rsidR="00D1403D">
        <w:t xml:space="preserve">samen </w:t>
      </w:r>
      <w:r w:rsidR="003252B1">
        <w:t>een dansje te doen.</w:t>
      </w:r>
    </w:p>
    <w:p w:rsidR="00873A23" w:rsidRDefault="00873A23" w:rsidP="00873A23">
      <w:r>
        <w:t>Ondertussen wordt voor de</w:t>
      </w:r>
      <w:r w:rsidR="000E5E8B">
        <w:t xml:space="preserve"> kinderen van groep 5 t/m 8 </w:t>
      </w:r>
      <w:r>
        <w:t xml:space="preserve"> een film gedraaid.</w:t>
      </w:r>
    </w:p>
    <w:p w:rsidR="00873A23" w:rsidRDefault="00873A23" w:rsidP="00873A23">
      <w:pPr>
        <w:jc w:val="center"/>
      </w:pPr>
    </w:p>
    <w:p w:rsidR="00873A23" w:rsidRDefault="00873A23" w:rsidP="00873A23">
      <w:r>
        <w:t>Na afloop krijgen alle jongens en meisjes bij HR Tante Sien een attentie aangeboden, beschikbaar gesteld door de ondernemersvereniging.</w:t>
      </w:r>
    </w:p>
    <w:p w:rsidR="003252B1" w:rsidRDefault="003252B1" w:rsidP="00873A23"/>
    <w:p w:rsidR="00873A23" w:rsidRDefault="00873A23" w:rsidP="00873A23">
      <w:r>
        <w:t xml:space="preserve">De organisatie is dit jaar </w:t>
      </w:r>
      <w:r w:rsidR="006168C0">
        <w:t>in handen van de Vrienden van Sinterklaas</w:t>
      </w:r>
      <w:r>
        <w:t xml:space="preserve"> met ondersteuning </w:t>
      </w:r>
      <w:r w:rsidR="003252B1">
        <w:t xml:space="preserve">van </w:t>
      </w:r>
      <w:r>
        <w:t>de ondernemersvereniging Vasse, Manderveen e.o.</w:t>
      </w:r>
    </w:p>
    <w:p w:rsidR="00CF3875" w:rsidRDefault="00CF3875">
      <w:pPr>
        <w:rPr>
          <w:sz w:val="22"/>
          <w:szCs w:val="22"/>
        </w:rPr>
      </w:pPr>
    </w:p>
    <w:p w:rsidR="000E5E8B" w:rsidRDefault="000E5E8B">
      <w:pPr>
        <w:rPr>
          <w:sz w:val="22"/>
          <w:szCs w:val="22"/>
        </w:rPr>
      </w:pPr>
    </w:p>
    <w:p w:rsidR="000E5E8B" w:rsidRPr="00CF3875" w:rsidRDefault="000E5E8B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68A4462B" wp14:editId="5E13BFF6">
            <wp:extent cx="3771900" cy="4762500"/>
            <wp:effectExtent l="0" t="0" r="0" b="0"/>
            <wp:docPr id="3" name="Afbeelding 3" descr="http://www.tynaarlo.nl/afbeelding/sinterklaas__357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ynaarlo.nl/afbeelding/sinterklaas__357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5E8B" w:rsidRPr="00CF387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12A" w:rsidRDefault="0086712A" w:rsidP="000E5E8B">
      <w:r>
        <w:separator/>
      </w:r>
    </w:p>
  </w:endnote>
  <w:endnote w:type="continuationSeparator" w:id="0">
    <w:p w:rsidR="0086712A" w:rsidRDefault="0086712A" w:rsidP="000E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12A" w:rsidRDefault="0086712A" w:rsidP="000E5E8B">
      <w:r>
        <w:separator/>
      </w:r>
    </w:p>
  </w:footnote>
  <w:footnote w:type="continuationSeparator" w:id="0">
    <w:p w:rsidR="0086712A" w:rsidRDefault="0086712A" w:rsidP="000E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E8B" w:rsidRPr="00D1403D" w:rsidRDefault="000E5E8B">
    <w:pPr>
      <w:pStyle w:val="Koptekst"/>
      <w:rPr>
        <w:b/>
        <w:color w:val="0070C0"/>
        <w:sz w:val="52"/>
        <w:szCs w:val="52"/>
      </w:rPr>
    </w:pPr>
    <w:r w:rsidRPr="00D1403D">
      <w:rPr>
        <w:b/>
        <w:color w:val="0070C0"/>
        <w:sz w:val="52"/>
        <w:szCs w:val="52"/>
      </w:rPr>
      <w:t>Intocht Sinterklaas in Vasse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75"/>
    <w:rsid w:val="000E5E8B"/>
    <w:rsid w:val="003252B1"/>
    <w:rsid w:val="005251A9"/>
    <w:rsid w:val="005F72EC"/>
    <w:rsid w:val="006168C0"/>
    <w:rsid w:val="0086712A"/>
    <w:rsid w:val="00873A23"/>
    <w:rsid w:val="009F6FB5"/>
    <w:rsid w:val="00CF3875"/>
    <w:rsid w:val="00D1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A20D7-8577-4FBD-A347-E9F90ACE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7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E8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5E8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E5E8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5E8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nl/url?url=http://gifjes.net/zwarte-piet/zwarte-piet01.htm&amp;rct=j&amp;frm=1&amp;q=&amp;esrc=s&amp;sa=U&amp;ei=jh1aVJj9MMX2O6jYgKAP&amp;ved=0CCoQ9QEwCg&amp;usg=AFQjCNFy-rOxrpbApca3YO9eI3WwhkMXQ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SI2g0PkJ6WmPSXZQ91QRcBNrEhkXsURABhjHyGuV4zvcsuId_aG1aViw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BA1B7-D0C4-4561-B959-734BF09C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Fons Nijhuis</dc:creator>
  <cp:keywords/>
  <dc:description/>
  <cp:lastModifiedBy>Fons Nijhuis</cp:lastModifiedBy>
  <cp:revision>2</cp:revision>
  <dcterms:created xsi:type="dcterms:W3CDTF">2015-10-28T19:25:00Z</dcterms:created>
  <dcterms:modified xsi:type="dcterms:W3CDTF">2015-10-31T19:56:00Z</dcterms:modified>
</cp:coreProperties>
</file>